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A5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</w:rPr>
        <w:t>修正案审查申请</w:t>
      </w:r>
    </w:p>
    <w:p w14:paraId="64838304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AF/SS-0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/0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3-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0 修正案审查申请表</w:t>
      </w:r>
    </w:p>
    <w:p w14:paraId="69D8AFB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修正文件的修正说明页</w:t>
      </w:r>
    </w:p>
    <w:p w14:paraId="77787B1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修正的临床研究方案（注明版本号/版本日期）</w:t>
      </w:r>
    </w:p>
    <w:p w14:paraId="214ADF4D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修正的知情同意书（注明版本号/版本日期）</w:t>
      </w:r>
    </w:p>
    <w:p w14:paraId="2975AC1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修正的招募材料（注明版本号/版本日期）</w:t>
      </w:r>
    </w:p>
    <w:p w14:paraId="188EAC7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修正的提供给受试者的书面资料（注明版本号/版本日期）</w:t>
      </w:r>
    </w:p>
    <w:p w14:paraId="396EFF6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需要伦理审查同意的其他修正文件</w:t>
      </w:r>
    </w:p>
    <w:p w14:paraId="0F345C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</w:p>
    <w:p w14:paraId="49356D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年度报告/研究进展报告</w:t>
      </w:r>
    </w:p>
    <w:p w14:paraId="6787440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年度报告</w:t>
      </w:r>
    </w:p>
    <w:p w14:paraId="54E583E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研究进展报告</w:t>
      </w:r>
    </w:p>
    <w:p w14:paraId="3800C8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</w:p>
    <w:p w14:paraId="0C922E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安全性报告</w:t>
      </w:r>
    </w:p>
    <w:p w14:paraId="122BC33A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可疑且非预期严重不良反应报告</w:t>
      </w:r>
    </w:p>
    <w:p w14:paraId="52B2CF3A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其他潜在的严重安全性风险信息报告</w:t>
      </w:r>
    </w:p>
    <w:p w14:paraId="43C8CCB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年度安全性报告</w:t>
      </w:r>
    </w:p>
    <w:p w14:paraId="1AB0CA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</w:p>
    <w:p w14:paraId="2C4C71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偏离方案报告</w:t>
      </w:r>
    </w:p>
    <w:p w14:paraId="36F3338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偏离方案报告</w:t>
      </w:r>
    </w:p>
    <w:p w14:paraId="2ADB37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</w:p>
    <w:p w14:paraId="0C7F4F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终止/暂停研究报告</w:t>
      </w:r>
    </w:p>
    <w:p w14:paraId="2F7F1FB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终止/暂停研究报告</w:t>
      </w:r>
    </w:p>
    <w:p w14:paraId="3B8CA3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</w:p>
    <w:p w14:paraId="30C237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研究完成报告</w:t>
      </w:r>
    </w:p>
    <w:p w14:paraId="51E2798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研究完成报告</w:t>
      </w:r>
    </w:p>
    <w:p w14:paraId="18492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</w:p>
    <w:p w14:paraId="71CE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复审申请</w:t>
      </w:r>
    </w:p>
    <w:p w14:paraId="4E79092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AF/SS-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/0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3-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0 复审申请表</w:t>
      </w:r>
    </w:p>
    <w:p w14:paraId="3D1C7549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修正的临床研究方案（注明版本号/版本日期）</w:t>
      </w:r>
    </w:p>
    <w:p w14:paraId="5E7FF052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修正的知情同意书（注明版本号/版本日期）</w:t>
      </w:r>
    </w:p>
    <w:p w14:paraId="683A716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修正的招募材料（注明版本号/版本日期）</w:t>
      </w:r>
    </w:p>
    <w:p w14:paraId="50B2855A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1" w:leftChars="0" w:hanging="1891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修正的提供给受试者的书面资料（注明版本号/版本日期）</w:t>
      </w:r>
    </w:p>
    <w:p w14:paraId="2546B8DA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需要伦理审查同意的其他修正文件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E2E42"/>
    <w:multiLevelType w:val="multilevel"/>
    <w:tmpl w:val="29FE2E42"/>
    <w:lvl w:ilvl="0" w:tentative="0">
      <w:start w:val="0"/>
      <w:numFmt w:val="bullet"/>
      <w:lvlText w:val=""/>
      <w:lvlJc w:val="left"/>
      <w:pPr>
        <w:ind w:left="1890" w:hanging="420"/>
      </w:pPr>
      <w:rPr>
        <w:rFonts w:hint="default" w:ascii="Wingdings" w:hAnsi="Wingdings" w:eastAsia="Wingdings" w:cs="Wingdings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"/>
      <w:lvlJc w:val="left"/>
      <w:pPr>
        <w:ind w:left="2310" w:hanging="420"/>
      </w:pPr>
      <w:rPr>
        <w:rFonts w:hint="default" w:ascii="Wingdings" w:hAnsi="Wingdings" w:eastAsia="Wingdings" w:cs="Wingdings"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01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2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6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8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6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15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3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2025-04-17T06:41:45Z</dcterms:created>
  <dc:creator>Administrator</dc:creator>
  <cp:lastModifiedBy>anuo</cp:lastModifiedBy>
  <dcterms:modified xsi:type="dcterms:W3CDTF">2025-04-17T06:43:01Z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0814911592B44DACA3F783BC0A0DB7F7_12</vt:lpwstr>
  </property>
</Properties>
</file>