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3A78A" w14:textId="6AEF731F" w:rsidR="00EF0C25" w:rsidRPr="000045A8" w:rsidRDefault="00EF0C25" w:rsidP="00EF0C25">
      <w:pPr>
        <w:spacing w:line="276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45A8">
        <w:rPr>
          <w:rFonts w:asciiTheme="majorEastAsia" w:eastAsiaTheme="majorEastAsia" w:hAnsiTheme="majorEastAsia" w:hint="eastAsia"/>
          <w:b/>
          <w:sz w:val="32"/>
          <w:szCs w:val="32"/>
        </w:rPr>
        <w:t>武汉市第三医院</w:t>
      </w:r>
      <w:r w:rsidR="006168BA">
        <w:rPr>
          <w:rFonts w:asciiTheme="majorEastAsia" w:eastAsiaTheme="majorEastAsia" w:hAnsiTheme="majorEastAsia" w:hint="eastAsia"/>
          <w:b/>
          <w:sz w:val="32"/>
          <w:szCs w:val="32"/>
        </w:rPr>
        <w:t>锅炉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询价</w:t>
      </w:r>
      <w:r w:rsidRPr="000045A8">
        <w:rPr>
          <w:rFonts w:asciiTheme="majorEastAsia" w:eastAsiaTheme="majorEastAsia" w:hAnsiTheme="majorEastAsia" w:hint="eastAsia"/>
          <w:b/>
          <w:sz w:val="32"/>
          <w:szCs w:val="32"/>
        </w:rPr>
        <w:t>公告</w:t>
      </w:r>
    </w:p>
    <w:p w14:paraId="637F3F8F" w14:textId="77777777" w:rsidR="00EF0C25" w:rsidRPr="000045A8" w:rsidRDefault="00EF0C25" w:rsidP="00EF0C25">
      <w:pPr>
        <w:spacing w:line="276" w:lineRule="auto"/>
        <w:jc w:val="center"/>
        <w:rPr>
          <w:rFonts w:asciiTheme="majorEastAsia" w:eastAsiaTheme="majorEastAsia" w:hAnsiTheme="majorEastAsia"/>
          <w:b/>
          <w:sz w:val="24"/>
        </w:rPr>
      </w:pPr>
    </w:p>
    <w:p w14:paraId="089F5AFD" w14:textId="09B8A05A" w:rsidR="00B4067D" w:rsidRDefault="00EF0C25" w:rsidP="006168BA">
      <w:pPr>
        <w:spacing w:line="276" w:lineRule="auto"/>
        <w:ind w:firstLine="420"/>
      </w:pPr>
      <w:r w:rsidRPr="000045A8">
        <w:rPr>
          <w:rFonts w:asciiTheme="majorEastAsia" w:eastAsiaTheme="majorEastAsia" w:hAnsiTheme="majorEastAsia" w:hint="eastAsia"/>
          <w:sz w:val="24"/>
        </w:rPr>
        <w:t>我院</w:t>
      </w:r>
      <w:r>
        <w:rPr>
          <w:rFonts w:asciiTheme="majorEastAsia" w:eastAsiaTheme="majorEastAsia" w:hAnsiTheme="majorEastAsia" w:hint="eastAsia"/>
          <w:sz w:val="24"/>
        </w:rPr>
        <w:t>需对</w:t>
      </w:r>
      <w:r w:rsidR="006168BA">
        <w:rPr>
          <w:rFonts w:asciiTheme="majorEastAsia" w:eastAsiaTheme="majorEastAsia" w:hAnsiTheme="majorEastAsia" w:hint="eastAsia"/>
          <w:sz w:val="24"/>
        </w:rPr>
        <w:t>锅炉</w:t>
      </w:r>
      <w:r>
        <w:rPr>
          <w:rFonts w:asciiTheme="majorEastAsia" w:eastAsiaTheme="majorEastAsia" w:hAnsiTheme="majorEastAsia" w:hint="eastAsia"/>
          <w:sz w:val="24"/>
        </w:rPr>
        <w:t>设备</w:t>
      </w:r>
      <w:r w:rsidRPr="000045A8">
        <w:rPr>
          <w:rFonts w:asciiTheme="majorEastAsia" w:eastAsiaTheme="majorEastAsia" w:hAnsiTheme="majorEastAsia" w:hint="eastAsia"/>
          <w:sz w:val="24"/>
        </w:rPr>
        <w:t>进行询价，欢迎符合条件的公司积极参与。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2581"/>
        <w:gridCol w:w="3823"/>
      </w:tblGrid>
      <w:tr w:rsidR="006168BA" w14:paraId="0071ED72" w14:textId="77777777" w:rsidTr="00046A9B">
        <w:trPr>
          <w:trHeight w:hRule="exact" w:val="397"/>
          <w:jc w:val="center"/>
        </w:trPr>
        <w:tc>
          <w:tcPr>
            <w:tcW w:w="679" w:type="dxa"/>
          </w:tcPr>
          <w:p w14:paraId="013EA9BB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序号</w:t>
            </w:r>
          </w:p>
        </w:tc>
        <w:tc>
          <w:tcPr>
            <w:tcW w:w="2581" w:type="dxa"/>
          </w:tcPr>
          <w:p w14:paraId="5C022C58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技术规格</w:t>
            </w:r>
          </w:p>
        </w:tc>
        <w:tc>
          <w:tcPr>
            <w:tcW w:w="3823" w:type="dxa"/>
          </w:tcPr>
          <w:p w14:paraId="5A6C1BC3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优化技术优化要求说明</w:t>
            </w:r>
          </w:p>
        </w:tc>
      </w:tr>
      <w:tr w:rsidR="006168BA" w14:paraId="3E37E0D5" w14:textId="77777777" w:rsidTr="00046A9B">
        <w:trPr>
          <w:trHeight w:hRule="exact" w:val="397"/>
          <w:jc w:val="center"/>
        </w:trPr>
        <w:tc>
          <w:tcPr>
            <w:tcW w:w="679" w:type="dxa"/>
          </w:tcPr>
          <w:p w14:paraId="2DAEED94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</w:t>
            </w:r>
          </w:p>
        </w:tc>
        <w:tc>
          <w:tcPr>
            <w:tcW w:w="2581" w:type="dxa"/>
          </w:tcPr>
          <w:p w14:paraId="2ADD2554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额定热输出</w:t>
            </w:r>
          </w:p>
        </w:tc>
        <w:tc>
          <w:tcPr>
            <w:tcW w:w="3823" w:type="dxa"/>
          </w:tcPr>
          <w:p w14:paraId="00EDCF57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28</w:t>
            </w:r>
            <w:r>
              <w:rPr>
                <w:rFonts w:ascii="微软雅黑" w:eastAsia="微软雅黑" w:hAnsi="微软雅黑" w:cs="微软雅黑" w:hint="eastAsia"/>
              </w:rPr>
              <w:t>00kW</w:t>
            </w:r>
          </w:p>
        </w:tc>
      </w:tr>
      <w:tr w:rsidR="006168BA" w14:paraId="4D1518EF" w14:textId="77777777" w:rsidTr="00046A9B">
        <w:trPr>
          <w:trHeight w:hRule="exact" w:val="397"/>
          <w:jc w:val="center"/>
        </w:trPr>
        <w:tc>
          <w:tcPr>
            <w:tcW w:w="679" w:type="dxa"/>
          </w:tcPr>
          <w:p w14:paraId="00B931A0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</w:t>
            </w:r>
          </w:p>
        </w:tc>
        <w:tc>
          <w:tcPr>
            <w:tcW w:w="2581" w:type="dxa"/>
          </w:tcPr>
          <w:p w14:paraId="5BB16D1D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热效率</w:t>
            </w:r>
          </w:p>
        </w:tc>
        <w:tc>
          <w:tcPr>
            <w:tcW w:w="3823" w:type="dxa"/>
          </w:tcPr>
          <w:p w14:paraId="40B3CEE6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≥10</w:t>
            </w:r>
            <w:r>
              <w:rPr>
                <w:rFonts w:ascii="微软雅黑" w:eastAsia="微软雅黑" w:hAnsi="微软雅黑" w:cs="微软雅黑"/>
              </w:rPr>
              <w:t>3</w:t>
            </w:r>
            <w:r>
              <w:rPr>
                <w:rFonts w:ascii="微软雅黑" w:eastAsia="微软雅黑" w:hAnsi="微软雅黑" w:cs="微软雅黑" w:hint="eastAsia"/>
              </w:rPr>
              <w:t>%</w:t>
            </w:r>
          </w:p>
        </w:tc>
      </w:tr>
      <w:tr w:rsidR="006168BA" w14:paraId="2950BCF1" w14:textId="77777777" w:rsidTr="00046A9B">
        <w:trPr>
          <w:trHeight w:hRule="exact" w:val="397"/>
          <w:jc w:val="center"/>
        </w:trPr>
        <w:tc>
          <w:tcPr>
            <w:tcW w:w="679" w:type="dxa"/>
          </w:tcPr>
          <w:p w14:paraId="3D6A5853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3</w:t>
            </w:r>
          </w:p>
        </w:tc>
        <w:tc>
          <w:tcPr>
            <w:tcW w:w="2581" w:type="dxa"/>
          </w:tcPr>
          <w:p w14:paraId="33CB3747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锅炉压降</w:t>
            </w:r>
          </w:p>
        </w:tc>
        <w:tc>
          <w:tcPr>
            <w:tcW w:w="3823" w:type="dxa"/>
          </w:tcPr>
          <w:p w14:paraId="16147171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≤</w:t>
            </w:r>
            <w:r>
              <w:rPr>
                <w:rFonts w:ascii="微软雅黑" w:eastAsia="微软雅黑" w:hAnsi="微软雅黑" w:cs="微软雅黑" w:hint="eastAsia"/>
              </w:rPr>
              <w:t>1</w:t>
            </w:r>
            <w:r>
              <w:rPr>
                <w:rFonts w:ascii="微软雅黑" w:eastAsia="微软雅黑" w:hAnsi="微软雅黑" w:cs="微软雅黑"/>
              </w:rPr>
              <w:t>3</w:t>
            </w:r>
            <w:r>
              <w:rPr>
                <w:rFonts w:ascii="微软雅黑" w:eastAsia="微软雅黑" w:hAnsi="微软雅黑" w:cs="微软雅黑" w:hint="eastAsia"/>
              </w:rPr>
              <w:t>m</w:t>
            </w:r>
          </w:p>
        </w:tc>
      </w:tr>
      <w:tr w:rsidR="006168BA" w14:paraId="50A983F6" w14:textId="77777777" w:rsidTr="00046A9B">
        <w:trPr>
          <w:trHeight w:hRule="exact" w:val="397"/>
          <w:jc w:val="center"/>
        </w:trPr>
        <w:tc>
          <w:tcPr>
            <w:tcW w:w="679" w:type="dxa"/>
          </w:tcPr>
          <w:p w14:paraId="196D2891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4</w:t>
            </w:r>
          </w:p>
        </w:tc>
        <w:tc>
          <w:tcPr>
            <w:tcW w:w="2581" w:type="dxa"/>
          </w:tcPr>
          <w:p w14:paraId="0BBA134D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水容量</w:t>
            </w:r>
          </w:p>
        </w:tc>
        <w:tc>
          <w:tcPr>
            <w:tcW w:w="3823" w:type="dxa"/>
          </w:tcPr>
          <w:p w14:paraId="7C833587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≤</w:t>
            </w:r>
            <w:r>
              <w:rPr>
                <w:rFonts w:ascii="微软雅黑" w:eastAsia="微软雅黑" w:hAnsi="微软雅黑" w:cs="微软雅黑"/>
              </w:rPr>
              <w:t>795</w:t>
            </w:r>
            <w:r>
              <w:rPr>
                <w:rFonts w:ascii="微软雅黑" w:eastAsia="微软雅黑" w:hAnsi="微软雅黑" w:cs="微软雅黑" w:hint="eastAsia"/>
              </w:rPr>
              <w:t>L</w:t>
            </w:r>
          </w:p>
        </w:tc>
      </w:tr>
      <w:tr w:rsidR="006168BA" w14:paraId="6C5F5E8B" w14:textId="77777777" w:rsidTr="00046A9B">
        <w:trPr>
          <w:trHeight w:hRule="exact" w:val="397"/>
          <w:jc w:val="center"/>
        </w:trPr>
        <w:tc>
          <w:tcPr>
            <w:tcW w:w="679" w:type="dxa"/>
          </w:tcPr>
          <w:p w14:paraId="12386164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5</w:t>
            </w:r>
          </w:p>
        </w:tc>
        <w:tc>
          <w:tcPr>
            <w:tcW w:w="2581" w:type="dxa"/>
          </w:tcPr>
          <w:p w14:paraId="17FCF7D2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循环水流量（20℃温差）</w:t>
            </w:r>
          </w:p>
        </w:tc>
        <w:tc>
          <w:tcPr>
            <w:tcW w:w="3823" w:type="dxa"/>
          </w:tcPr>
          <w:p w14:paraId="5EBBF97F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 xml:space="preserve">120 </w:t>
            </w:r>
            <w:r>
              <w:rPr>
                <w:rFonts w:ascii="微软雅黑" w:eastAsia="微软雅黑" w:hAnsi="微软雅黑" w:cs="微软雅黑" w:hint="eastAsia"/>
              </w:rPr>
              <w:t>m³</w:t>
            </w:r>
            <w:r>
              <w:rPr>
                <w:rFonts w:ascii="微软雅黑" w:eastAsia="微软雅黑" w:hAnsi="微软雅黑" w:cs="微软雅黑"/>
              </w:rPr>
              <w:t>/</w:t>
            </w:r>
            <w:r>
              <w:rPr>
                <w:rFonts w:ascii="微软雅黑" w:eastAsia="微软雅黑" w:hAnsi="微软雅黑" w:cs="微软雅黑" w:hint="eastAsia"/>
              </w:rPr>
              <w:t>h</w:t>
            </w:r>
          </w:p>
        </w:tc>
      </w:tr>
      <w:tr w:rsidR="006168BA" w14:paraId="4E2448F5" w14:textId="77777777" w:rsidTr="00046A9B">
        <w:trPr>
          <w:trHeight w:hRule="exact" w:val="397"/>
          <w:jc w:val="center"/>
        </w:trPr>
        <w:tc>
          <w:tcPr>
            <w:tcW w:w="679" w:type="dxa"/>
          </w:tcPr>
          <w:p w14:paraId="21BAD96F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6</w:t>
            </w:r>
          </w:p>
        </w:tc>
        <w:tc>
          <w:tcPr>
            <w:tcW w:w="2581" w:type="dxa"/>
          </w:tcPr>
          <w:p w14:paraId="18343033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外壳材料</w:t>
            </w:r>
          </w:p>
        </w:tc>
        <w:tc>
          <w:tcPr>
            <w:tcW w:w="3823" w:type="dxa"/>
          </w:tcPr>
          <w:p w14:paraId="2529C2D6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钢材，防锈处理</w:t>
            </w:r>
          </w:p>
        </w:tc>
      </w:tr>
      <w:tr w:rsidR="006168BA" w14:paraId="2208D163" w14:textId="77777777" w:rsidTr="00046A9B">
        <w:trPr>
          <w:trHeight w:hRule="exact" w:val="397"/>
          <w:jc w:val="center"/>
        </w:trPr>
        <w:tc>
          <w:tcPr>
            <w:tcW w:w="679" w:type="dxa"/>
          </w:tcPr>
          <w:p w14:paraId="610FC834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7</w:t>
            </w:r>
          </w:p>
        </w:tc>
        <w:tc>
          <w:tcPr>
            <w:tcW w:w="2581" w:type="dxa"/>
          </w:tcPr>
          <w:p w14:paraId="35804DA1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热交换器材料</w:t>
            </w:r>
          </w:p>
        </w:tc>
        <w:tc>
          <w:tcPr>
            <w:tcW w:w="3823" w:type="dxa"/>
          </w:tcPr>
          <w:p w14:paraId="162EF20E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特殊不锈钢</w:t>
            </w:r>
          </w:p>
        </w:tc>
      </w:tr>
      <w:tr w:rsidR="006168BA" w14:paraId="49D2785C" w14:textId="77777777" w:rsidTr="00046A9B">
        <w:trPr>
          <w:trHeight w:hRule="exact" w:val="397"/>
          <w:jc w:val="center"/>
        </w:trPr>
        <w:tc>
          <w:tcPr>
            <w:tcW w:w="679" w:type="dxa"/>
          </w:tcPr>
          <w:p w14:paraId="475595B0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8</w:t>
            </w:r>
          </w:p>
        </w:tc>
        <w:tc>
          <w:tcPr>
            <w:tcW w:w="2581" w:type="dxa"/>
          </w:tcPr>
          <w:p w14:paraId="395C48CB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无需保温材料</w:t>
            </w:r>
          </w:p>
        </w:tc>
        <w:tc>
          <w:tcPr>
            <w:tcW w:w="3823" w:type="dxa"/>
          </w:tcPr>
          <w:p w14:paraId="24617501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全风冷外壳、水冷热水，无保温</w:t>
            </w:r>
          </w:p>
        </w:tc>
      </w:tr>
      <w:tr w:rsidR="006168BA" w14:paraId="2988709C" w14:textId="77777777" w:rsidTr="00046A9B">
        <w:trPr>
          <w:trHeight w:hRule="exact" w:val="397"/>
          <w:jc w:val="center"/>
        </w:trPr>
        <w:tc>
          <w:tcPr>
            <w:tcW w:w="679" w:type="dxa"/>
          </w:tcPr>
          <w:p w14:paraId="2A6048D3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9</w:t>
            </w:r>
          </w:p>
        </w:tc>
        <w:tc>
          <w:tcPr>
            <w:tcW w:w="2581" w:type="dxa"/>
          </w:tcPr>
          <w:p w14:paraId="4AD6939A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负荷调节范围</w:t>
            </w:r>
          </w:p>
        </w:tc>
        <w:tc>
          <w:tcPr>
            <w:tcW w:w="3823" w:type="dxa"/>
          </w:tcPr>
          <w:p w14:paraId="24E969B1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</w:t>
            </w:r>
            <w:r>
              <w:rPr>
                <w:rFonts w:ascii="微软雅黑" w:eastAsia="微软雅黑" w:hAnsi="微软雅黑" w:cs="微软雅黑"/>
              </w:rPr>
              <w:t>0</w:t>
            </w:r>
            <w:r>
              <w:rPr>
                <w:rFonts w:ascii="微软雅黑" w:eastAsia="微软雅黑" w:hAnsi="微软雅黑" w:cs="微软雅黑" w:hint="eastAsia"/>
              </w:rPr>
              <w:t>%~ 100%</w:t>
            </w:r>
          </w:p>
        </w:tc>
      </w:tr>
      <w:tr w:rsidR="006168BA" w14:paraId="74B6D9DA" w14:textId="77777777" w:rsidTr="00046A9B">
        <w:trPr>
          <w:trHeight w:hRule="exact" w:val="397"/>
          <w:jc w:val="center"/>
        </w:trPr>
        <w:tc>
          <w:tcPr>
            <w:tcW w:w="679" w:type="dxa"/>
          </w:tcPr>
          <w:p w14:paraId="7254EB2F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10</w:t>
            </w:r>
          </w:p>
        </w:tc>
        <w:tc>
          <w:tcPr>
            <w:tcW w:w="2581" w:type="dxa"/>
          </w:tcPr>
          <w:p w14:paraId="3ECF5419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负荷调节形式</w:t>
            </w:r>
          </w:p>
        </w:tc>
        <w:tc>
          <w:tcPr>
            <w:tcW w:w="3823" w:type="dxa"/>
          </w:tcPr>
          <w:p w14:paraId="32DA1DD2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全自动无级变频调节</w:t>
            </w:r>
          </w:p>
        </w:tc>
      </w:tr>
      <w:tr w:rsidR="006168BA" w14:paraId="05FF9843" w14:textId="77777777" w:rsidTr="00046A9B">
        <w:trPr>
          <w:trHeight w:hRule="exact" w:val="397"/>
          <w:jc w:val="center"/>
        </w:trPr>
        <w:tc>
          <w:tcPr>
            <w:tcW w:w="679" w:type="dxa"/>
          </w:tcPr>
          <w:p w14:paraId="25D074DC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11</w:t>
            </w:r>
          </w:p>
        </w:tc>
        <w:tc>
          <w:tcPr>
            <w:tcW w:w="2581" w:type="dxa"/>
          </w:tcPr>
          <w:p w14:paraId="491FEEB8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表面平均温度</w:t>
            </w:r>
          </w:p>
        </w:tc>
        <w:tc>
          <w:tcPr>
            <w:tcW w:w="3823" w:type="dxa"/>
          </w:tcPr>
          <w:p w14:paraId="6915D7AB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＜室温+10度</w:t>
            </w:r>
          </w:p>
        </w:tc>
      </w:tr>
      <w:tr w:rsidR="006168BA" w14:paraId="2850E9C5" w14:textId="77777777" w:rsidTr="006168BA">
        <w:trPr>
          <w:jc w:val="center"/>
        </w:trPr>
        <w:tc>
          <w:tcPr>
            <w:tcW w:w="679" w:type="dxa"/>
          </w:tcPr>
          <w:p w14:paraId="3980ED59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12</w:t>
            </w:r>
          </w:p>
        </w:tc>
        <w:tc>
          <w:tcPr>
            <w:tcW w:w="2581" w:type="dxa"/>
          </w:tcPr>
          <w:p w14:paraId="221E5337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最大负荷耗气量 天然气</w:t>
            </w:r>
          </w:p>
        </w:tc>
        <w:tc>
          <w:tcPr>
            <w:tcW w:w="3823" w:type="dxa"/>
          </w:tcPr>
          <w:p w14:paraId="006B1D55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 xml:space="preserve">281 </w:t>
            </w:r>
            <w:r>
              <w:rPr>
                <w:rFonts w:ascii="微软雅黑" w:eastAsia="微软雅黑" w:hAnsi="微软雅黑" w:cs="微软雅黑" w:hint="eastAsia"/>
              </w:rPr>
              <w:t>m³/h</w:t>
            </w:r>
            <w:r>
              <w:rPr>
                <w:rFonts w:ascii="微软雅黑" w:eastAsia="微软雅黑" w:hAnsi="微软雅黑" w:cs="微软雅黑"/>
              </w:rPr>
              <w:t xml:space="preserve"> (</w:t>
            </w:r>
            <w:r>
              <w:rPr>
                <w:rFonts w:ascii="微软雅黑" w:eastAsia="微软雅黑" w:hAnsi="微软雅黑" w:cs="微软雅黑" w:hint="eastAsia"/>
              </w:rPr>
              <w:t>天然气热值按8700Kcal</w:t>
            </w:r>
            <w:r>
              <w:rPr>
                <w:rFonts w:ascii="微软雅黑" w:eastAsia="微软雅黑" w:hAnsi="微软雅黑" w:cs="微软雅黑"/>
              </w:rPr>
              <w:t>/</w:t>
            </w:r>
            <w:r>
              <w:rPr>
                <w:rFonts w:ascii="微软雅黑" w:eastAsia="微软雅黑" w:hAnsi="微软雅黑" w:cs="微软雅黑" w:hint="eastAsia"/>
              </w:rPr>
              <w:t>Nm³</w:t>
            </w:r>
            <w:r>
              <w:rPr>
                <w:rFonts w:ascii="微软雅黑" w:eastAsia="微软雅黑" w:hAnsi="微软雅黑" w:cs="微软雅黑"/>
              </w:rPr>
              <w:t>)</w:t>
            </w:r>
          </w:p>
        </w:tc>
      </w:tr>
      <w:tr w:rsidR="006168BA" w14:paraId="3C2E7064" w14:textId="77777777" w:rsidTr="00046A9B">
        <w:trPr>
          <w:trHeight w:hRule="exact" w:val="397"/>
          <w:jc w:val="center"/>
        </w:trPr>
        <w:tc>
          <w:tcPr>
            <w:tcW w:w="679" w:type="dxa"/>
          </w:tcPr>
          <w:p w14:paraId="432504A2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13</w:t>
            </w:r>
          </w:p>
        </w:tc>
        <w:tc>
          <w:tcPr>
            <w:tcW w:w="2581" w:type="dxa"/>
          </w:tcPr>
          <w:p w14:paraId="7E2F8690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额定供气压力 天然气</w:t>
            </w:r>
          </w:p>
        </w:tc>
        <w:tc>
          <w:tcPr>
            <w:tcW w:w="3823" w:type="dxa"/>
          </w:tcPr>
          <w:p w14:paraId="004A4464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&gt;</w:t>
            </w:r>
            <w:r>
              <w:rPr>
                <w:rFonts w:ascii="微软雅黑" w:eastAsia="微软雅黑" w:hAnsi="微软雅黑" w:cs="微软雅黑" w:hint="eastAsia"/>
              </w:rPr>
              <w:t>8KPa（最佳动压8-12KPa）</w:t>
            </w:r>
          </w:p>
        </w:tc>
      </w:tr>
      <w:tr w:rsidR="006168BA" w14:paraId="2B786CE1" w14:textId="77777777" w:rsidTr="00046A9B">
        <w:trPr>
          <w:trHeight w:hRule="exact" w:val="577"/>
          <w:jc w:val="center"/>
        </w:trPr>
        <w:tc>
          <w:tcPr>
            <w:tcW w:w="679" w:type="dxa"/>
          </w:tcPr>
          <w:p w14:paraId="5C9A91C8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14</w:t>
            </w:r>
          </w:p>
        </w:tc>
        <w:tc>
          <w:tcPr>
            <w:tcW w:w="2581" w:type="dxa"/>
          </w:tcPr>
          <w:p w14:paraId="30D78BA3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水冷燃烧方式</w:t>
            </w:r>
          </w:p>
        </w:tc>
        <w:tc>
          <w:tcPr>
            <w:tcW w:w="3823" w:type="dxa"/>
          </w:tcPr>
          <w:p w14:paraId="5814A7DB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水冷式燃烧器，不锈钢翅片管，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式下吹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>式平面分布燃烧，水冷降氮。</w:t>
            </w:r>
          </w:p>
        </w:tc>
      </w:tr>
      <w:tr w:rsidR="006168BA" w14:paraId="5C9244AB" w14:textId="77777777" w:rsidTr="00046A9B">
        <w:trPr>
          <w:trHeight w:hRule="exact" w:val="397"/>
          <w:jc w:val="center"/>
        </w:trPr>
        <w:tc>
          <w:tcPr>
            <w:tcW w:w="679" w:type="dxa"/>
          </w:tcPr>
          <w:p w14:paraId="45F5B1EE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15</w:t>
            </w:r>
          </w:p>
        </w:tc>
        <w:tc>
          <w:tcPr>
            <w:tcW w:w="2581" w:type="dxa"/>
          </w:tcPr>
          <w:p w14:paraId="7DB7C828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排烟温度</w:t>
            </w:r>
          </w:p>
        </w:tc>
        <w:tc>
          <w:tcPr>
            <w:tcW w:w="3823" w:type="dxa"/>
          </w:tcPr>
          <w:p w14:paraId="0E86986D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回水温度+</w:t>
            </w:r>
            <w:r>
              <w:rPr>
                <w:rFonts w:ascii="微软雅黑" w:eastAsia="微软雅黑" w:hAnsi="微软雅黑" w:cs="微软雅黑"/>
              </w:rPr>
              <w:t>0</w:t>
            </w:r>
            <w:r>
              <w:rPr>
                <w:rFonts w:ascii="微软雅黑" w:eastAsia="微软雅黑" w:hAnsi="微软雅黑" w:cs="微软雅黑" w:hint="eastAsia"/>
              </w:rPr>
              <w:t>~1</w:t>
            </w:r>
            <w:r>
              <w:rPr>
                <w:rFonts w:ascii="微软雅黑" w:eastAsia="微软雅黑" w:hAnsi="微软雅黑" w:cs="微软雅黑"/>
              </w:rPr>
              <w:t>5</w:t>
            </w:r>
            <w:r>
              <w:rPr>
                <w:rFonts w:ascii="微软雅黑" w:eastAsia="微软雅黑" w:hAnsi="微软雅黑" w:cs="微软雅黑" w:hint="eastAsia"/>
              </w:rPr>
              <w:t>℃（根据负荷变化）</w:t>
            </w:r>
          </w:p>
        </w:tc>
      </w:tr>
      <w:tr w:rsidR="006168BA" w14:paraId="3DF555CB" w14:textId="77777777" w:rsidTr="00046A9B">
        <w:trPr>
          <w:trHeight w:hRule="exact" w:val="397"/>
          <w:jc w:val="center"/>
        </w:trPr>
        <w:tc>
          <w:tcPr>
            <w:tcW w:w="679" w:type="dxa"/>
          </w:tcPr>
          <w:p w14:paraId="7261415D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16</w:t>
            </w:r>
          </w:p>
        </w:tc>
        <w:tc>
          <w:tcPr>
            <w:tcW w:w="2581" w:type="dxa"/>
          </w:tcPr>
          <w:p w14:paraId="1815868C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满负荷烟气量</w:t>
            </w:r>
          </w:p>
        </w:tc>
        <w:tc>
          <w:tcPr>
            <w:tcW w:w="3823" w:type="dxa"/>
          </w:tcPr>
          <w:p w14:paraId="0CD762C8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≤</w:t>
            </w:r>
            <w:r>
              <w:rPr>
                <w:rFonts w:ascii="微软雅黑" w:eastAsia="微软雅黑" w:hAnsi="微软雅黑" w:cs="微软雅黑"/>
              </w:rPr>
              <w:t xml:space="preserve">3880 </w:t>
            </w:r>
            <w:r>
              <w:rPr>
                <w:rFonts w:ascii="微软雅黑" w:eastAsia="微软雅黑" w:hAnsi="微软雅黑" w:cs="微软雅黑" w:hint="eastAsia"/>
              </w:rPr>
              <w:t>Nm3/h</w:t>
            </w:r>
          </w:p>
        </w:tc>
      </w:tr>
      <w:tr w:rsidR="006168BA" w14:paraId="535A1293" w14:textId="77777777" w:rsidTr="00046A9B">
        <w:trPr>
          <w:trHeight w:hRule="exact" w:val="397"/>
          <w:jc w:val="center"/>
        </w:trPr>
        <w:tc>
          <w:tcPr>
            <w:tcW w:w="679" w:type="dxa"/>
          </w:tcPr>
          <w:p w14:paraId="07E91CFF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17</w:t>
            </w:r>
          </w:p>
        </w:tc>
        <w:tc>
          <w:tcPr>
            <w:tcW w:w="2581" w:type="dxa"/>
          </w:tcPr>
          <w:p w14:paraId="150A2AB8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排烟管直径</w:t>
            </w:r>
          </w:p>
        </w:tc>
        <w:tc>
          <w:tcPr>
            <w:tcW w:w="3823" w:type="dxa"/>
          </w:tcPr>
          <w:p w14:paraId="4215A4A5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≤</w:t>
            </w:r>
            <w:r>
              <w:rPr>
                <w:rFonts w:ascii="微软雅黑" w:eastAsia="微软雅黑" w:hAnsi="微软雅黑" w:cs="微软雅黑"/>
              </w:rPr>
              <w:t>45</w:t>
            </w:r>
            <w:r>
              <w:rPr>
                <w:rFonts w:ascii="微软雅黑" w:eastAsia="微软雅黑" w:hAnsi="微软雅黑" w:cs="微软雅黑" w:hint="eastAsia"/>
              </w:rPr>
              <w:t>0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</w:rPr>
              <w:t>mm</w:t>
            </w:r>
          </w:p>
        </w:tc>
      </w:tr>
      <w:tr w:rsidR="006168BA" w14:paraId="3C222B8E" w14:textId="77777777" w:rsidTr="00046A9B">
        <w:trPr>
          <w:trHeight w:hRule="exact" w:val="397"/>
          <w:jc w:val="center"/>
        </w:trPr>
        <w:tc>
          <w:tcPr>
            <w:tcW w:w="679" w:type="dxa"/>
          </w:tcPr>
          <w:p w14:paraId="418779ED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18</w:t>
            </w:r>
          </w:p>
        </w:tc>
        <w:tc>
          <w:tcPr>
            <w:tcW w:w="2581" w:type="dxa"/>
          </w:tcPr>
          <w:p w14:paraId="055D61DA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NO</w:t>
            </w:r>
            <w:r w:rsidRPr="007A4230">
              <w:rPr>
                <w:rFonts w:ascii="微软雅黑" w:eastAsia="微软雅黑" w:hAnsi="微软雅黑" w:cs="微软雅黑" w:hint="eastAsia"/>
                <w:vertAlign w:val="subscript"/>
              </w:rPr>
              <w:t>x</w:t>
            </w:r>
            <w:r>
              <w:rPr>
                <w:rFonts w:ascii="微软雅黑" w:eastAsia="微软雅黑" w:hAnsi="微软雅黑" w:cs="微软雅黑" w:hint="eastAsia"/>
              </w:rPr>
              <w:t>排放浓度（mg/m</w:t>
            </w:r>
            <w:r w:rsidRPr="007A4230">
              <w:rPr>
                <w:rFonts w:ascii="微软雅黑" w:eastAsia="微软雅黑" w:hAnsi="微软雅黑" w:cs="微软雅黑" w:hint="eastAsia"/>
                <w:vertAlign w:val="superscript"/>
              </w:rPr>
              <w:t>3</w:t>
            </w:r>
            <w:r>
              <w:rPr>
                <w:rFonts w:ascii="微软雅黑" w:eastAsia="微软雅黑" w:hAnsi="微软雅黑" w:cs="微软雅黑" w:hint="eastAsia"/>
              </w:rPr>
              <w:t>）</w:t>
            </w:r>
          </w:p>
        </w:tc>
        <w:tc>
          <w:tcPr>
            <w:tcW w:w="3823" w:type="dxa"/>
          </w:tcPr>
          <w:p w14:paraId="6A7F991F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＜30mg/m</w:t>
            </w:r>
            <w:r w:rsidRPr="007A4230">
              <w:rPr>
                <w:rFonts w:ascii="微软雅黑" w:eastAsia="微软雅黑" w:hAnsi="微软雅黑" w:cs="微软雅黑" w:hint="eastAsia"/>
                <w:vertAlign w:val="superscript"/>
              </w:rPr>
              <w:t>3</w:t>
            </w:r>
          </w:p>
        </w:tc>
      </w:tr>
      <w:tr w:rsidR="006168BA" w14:paraId="0924806C" w14:textId="77777777" w:rsidTr="00046A9B">
        <w:trPr>
          <w:trHeight w:hRule="exact" w:val="397"/>
          <w:jc w:val="center"/>
        </w:trPr>
        <w:tc>
          <w:tcPr>
            <w:tcW w:w="679" w:type="dxa"/>
          </w:tcPr>
          <w:p w14:paraId="05EDB2A4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19</w:t>
            </w:r>
          </w:p>
        </w:tc>
        <w:tc>
          <w:tcPr>
            <w:tcW w:w="2581" w:type="dxa"/>
          </w:tcPr>
          <w:p w14:paraId="0AEAFF12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SO</w:t>
            </w:r>
            <w:r w:rsidRPr="007A4230">
              <w:rPr>
                <w:rFonts w:ascii="微软雅黑" w:eastAsia="微软雅黑" w:hAnsi="微软雅黑" w:cs="微软雅黑" w:hint="eastAsia"/>
                <w:vertAlign w:val="subscript"/>
              </w:rPr>
              <w:t>2</w:t>
            </w:r>
            <w:r>
              <w:rPr>
                <w:rFonts w:ascii="微软雅黑" w:eastAsia="微软雅黑" w:hAnsi="微软雅黑" w:cs="微软雅黑" w:hint="eastAsia"/>
              </w:rPr>
              <w:t>排放浓度（mg/m</w:t>
            </w:r>
            <w:r w:rsidRPr="007A4230">
              <w:rPr>
                <w:rFonts w:ascii="微软雅黑" w:eastAsia="微软雅黑" w:hAnsi="微软雅黑" w:cs="微软雅黑" w:hint="eastAsia"/>
                <w:vertAlign w:val="superscript"/>
              </w:rPr>
              <w:t>3</w:t>
            </w:r>
            <w:r>
              <w:rPr>
                <w:rFonts w:ascii="微软雅黑" w:eastAsia="微软雅黑" w:hAnsi="微软雅黑" w:cs="微软雅黑" w:hint="eastAsia"/>
              </w:rPr>
              <w:t>）</w:t>
            </w:r>
          </w:p>
        </w:tc>
        <w:tc>
          <w:tcPr>
            <w:tcW w:w="3823" w:type="dxa"/>
          </w:tcPr>
          <w:p w14:paraId="7447FF92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＜5mg/m</w:t>
            </w:r>
            <w:r w:rsidRPr="007A4230">
              <w:rPr>
                <w:rFonts w:ascii="微软雅黑" w:eastAsia="微软雅黑" w:hAnsi="微软雅黑" w:cs="微软雅黑" w:hint="eastAsia"/>
                <w:vertAlign w:val="superscript"/>
              </w:rPr>
              <w:t>3</w:t>
            </w:r>
          </w:p>
        </w:tc>
      </w:tr>
      <w:tr w:rsidR="006168BA" w14:paraId="6D0E4F7E" w14:textId="77777777" w:rsidTr="00046A9B">
        <w:trPr>
          <w:trHeight w:hRule="exact" w:val="397"/>
          <w:jc w:val="center"/>
        </w:trPr>
        <w:tc>
          <w:tcPr>
            <w:tcW w:w="679" w:type="dxa"/>
          </w:tcPr>
          <w:p w14:paraId="585F76CA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20</w:t>
            </w:r>
          </w:p>
        </w:tc>
        <w:tc>
          <w:tcPr>
            <w:tcW w:w="2581" w:type="dxa"/>
          </w:tcPr>
          <w:p w14:paraId="615D0F21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烟气排放黑度</w:t>
            </w:r>
          </w:p>
        </w:tc>
        <w:tc>
          <w:tcPr>
            <w:tcW w:w="3823" w:type="dxa"/>
          </w:tcPr>
          <w:p w14:paraId="4A1A4678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＜1级林格曼</w:t>
            </w:r>
          </w:p>
        </w:tc>
      </w:tr>
      <w:tr w:rsidR="006168BA" w14:paraId="0CE8E19F" w14:textId="77777777" w:rsidTr="00046A9B">
        <w:trPr>
          <w:trHeight w:hRule="exact" w:val="397"/>
          <w:jc w:val="center"/>
        </w:trPr>
        <w:tc>
          <w:tcPr>
            <w:tcW w:w="679" w:type="dxa"/>
          </w:tcPr>
          <w:p w14:paraId="590C962C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</w:t>
            </w:r>
            <w:r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2581" w:type="dxa"/>
          </w:tcPr>
          <w:p w14:paraId="52EA0A7F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锅炉电源</w:t>
            </w:r>
          </w:p>
        </w:tc>
        <w:tc>
          <w:tcPr>
            <w:tcW w:w="3823" w:type="dxa"/>
          </w:tcPr>
          <w:p w14:paraId="77A19548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380V</w:t>
            </w:r>
          </w:p>
        </w:tc>
      </w:tr>
      <w:tr w:rsidR="006168BA" w14:paraId="404D6B0A" w14:textId="77777777" w:rsidTr="00046A9B">
        <w:trPr>
          <w:trHeight w:hRule="exact" w:val="397"/>
          <w:jc w:val="center"/>
        </w:trPr>
        <w:tc>
          <w:tcPr>
            <w:tcW w:w="679" w:type="dxa"/>
          </w:tcPr>
          <w:p w14:paraId="5D244AFB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</w:t>
            </w:r>
            <w:r>
              <w:rPr>
                <w:rFonts w:ascii="微软雅黑" w:eastAsia="微软雅黑" w:hAnsi="微软雅黑" w:cs="微软雅黑"/>
              </w:rPr>
              <w:t>2</w:t>
            </w:r>
          </w:p>
        </w:tc>
        <w:tc>
          <w:tcPr>
            <w:tcW w:w="2581" w:type="dxa"/>
          </w:tcPr>
          <w:p w14:paraId="545D5E31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外形尺寸</w:t>
            </w:r>
          </w:p>
        </w:tc>
        <w:tc>
          <w:tcPr>
            <w:tcW w:w="3823" w:type="dxa"/>
          </w:tcPr>
          <w:p w14:paraId="1CF363EE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≤</w:t>
            </w:r>
            <w:r>
              <w:rPr>
                <w:rFonts w:ascii="微软雅黑" w:eastAsia="微软雅黑" w:hAnsi="微软雅黑" w:cs="微软雅黑"/>
              </w:rPr>
              <w:t>41</w:t>
            </w:r>
            <w:r>
              <w:rPr>
                <w:rFonts w:ascii="微软雅黑" w:eastAsia="微软雅黑" w:hAnsi="微软雅黑" w:cs="微软雅黑" w:hint="eastAsia"/>
              </w:rPr>
              <w:t>5</w:t>
            </w:r>
            <w:r>
              <w:rPr>
                <w:rFonts w:ascii="微软雅黑" w:eastAsia="微软雅黑" w:hAnsi="微软雅黑" w:cs="微软雅黑"/>
              </w:rPr>
              <w:t>0</w:t>
            </w:r>
            <w:r>
              <w:rPr>
                <w:rFonts w:ascii="微软雅黑" w:eastAsia="微软雅黑" w:hAnsi="微软雅黑" w:cs="微软雅黑" w:hint="eastAsia"/>
              </w:rPr>
              <w:t>*</w:t>
            </w:r>
            <w:r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800*1990mm（长*高*宽）</w:t>
            </w:r>
          </w:p>
        </w:tc>
      </w:tr>
      <w:tr w:rsidR="006168BA" w14:paraId="75FB647C" w14:textId="77777777" w:rsidTr="00046A9B">
        <w:trPr>
          <w:trHeight w:hRule="exact" w:val="397"/>
          <w:jc w:val="center"/>
        </w:trPr>
        <w:tc>
          <w:tcPr>
            <w:tcW w:w="679" w:type="dxa"/>
          </w:tcPr>
          <w:p w14:paraId="751046B5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</w:t>
            </w:r>
            <w:r>
              <w:rPr>
                <w:rFonts w:ascii="微软雅黑" w:eastAsia="微软雅黑" w:hAnsi="微软雅黑" w:cs="微软雅黑"/>
              </w:rPr>
              <w:t>3</w:t>
            </w:r>
          </w:p>
        </w:tc>
        <w:tc>
          <w:tcPr>
            <w:tcW w:w="2581" w:type="dxa"/>
          </w:tcPr>
          <w:p w14:paraId="0C75730F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运行重量</w:t>
            </w:r>
          </w:p>
        </w:tc>
        <w:tc>
          <w:tcPr>
            <w:tcW w:w="3823" w:type="dxa"/>
          </w:tcPr>
          <w:p w14:paraId="10CBD01B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≤</w:t>
            </w:r>
            <w:r>
              <w:rPr>
                <w:rFonts w:ascii="微软雅黑" w:eastAsia="微软雅黑" w:hAnsi="微软雅黑" w:cs="微软雅黑" w:hint="eastAsia"/>
              </w:rPr>
              <w:t>4300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</w:rPr>
              <w:t>kg</w:t>
            </w:r>
          </w:p>
        </w:tc>
      </w:tr>
      <w:tr w:rsidR="006168BA" w14:paraId="371AE79D" w14:textId="77777777" w:rsidTr="00046A9B">
        <w:trPr>
          <w:trHeight w:hRule="exact" w:val="397"/>
          <w:jc w:val="center"/>
        </w:trPr>
        <w:tc>
          <w:tcPr>
            <w:tcW w:w="679" w:type="dxa"/>
          </w:tcPr>
          <w:p w14:paraId="484AF098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</w:t>
            </w:r>
            <w:r>
              <w:rPr>
                <w:rFonts w:ascii="微软雅黑" w:eastAsia="微软雅黑" w:hAnsi="微软雅黑" w:cs="微软雅黑"/>
              </w:rPr>
              <w:t>4</w:t>
            </w:r>
          </w:p>
        </w:tc>
        <w:tc>
          <w:tcPr>
            <w:tcW w:w="2581" w:type="dxa"/>
          </w:tcPr>
          <w:p w14:paraId="7DFCC152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运行噪音</w:t>
            </w:r>
          </w:p>
        </w:tc>
        <w:tc>
          <w:tcPr>
            <w:tcW w:w="3823" w:type="dxa"/>
          </w:tcPr>
          <w:p w14:paraId="64915947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1米距离＜80分贝</w:t>
            </w:r>
          </w:p>
        </w:tc>
      </w:tr>
      <w:tr w:rsidR="006168BA" w14:paraId="7D250245" w14:textId="77777777" w:rsidTr="00046A9B">
        <w:trPr>
          <w:trHeight w:hRule="exact" w:val="397"/>
          <w:jc w:val="center"/>
        </w:trPr>
        <w:tc>
          <w:tcPr>
            <w:tcW w:w="679" w:type="dxa"/>
          </w:tcPr>
          <w:p w14:paraId="1E343E51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</w:t>
            </w:r>
            <w:r>
              <w:rPr>
                <w:rFonts w:ascii="微软雅黑" w:eastAsia="微软雅黑" w:hAnsi="微软雅黑" w:cs="微软雅黑"/>
              </w:rPr>
              <w:t>5</w:t>
            </w:r>
          </w:p>
        </w:tc>
        <w:tc>
          <w:tcPr>
            <w:tcW w:w="2581" w:type="dxa"/>
          </w:tcPr>
          <w:p w14:paraId="55475974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燃气管道接口尺寸</w:t>
            </w:r>
          </w:p>
        </w:tc>
        <w:tc>
          <w:tcPr>
            <w:tcW w:w="3823" w:type="dxa"/>
          </w:tcPr>
          <w:p w14:paraId="2D3FA18A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法兰连接PN1.6 DN65</w:t>
            </w:r>
          </w:p>
        </w:tc>
      </w:tr>
      <w:tr w:rsidR="006168BA" w14:paraId="121C17A2" w14:textId="77777777" w:rsidTr="00046A9B">
        <w:trPr>
          <w:trHeight w:hRule="exact" w:val="397"/>
          <w:jc w:val="center"/>
        </w:trPr>
        <w:tc>
          <w:tcPr>
            <w:tcW w:w="679" w:type="dxa"/>
          </w:tcPr>
          <w:p w14:paraId="0FD51ACA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</w:t>
            </w:r>
            <w:r>
              <w:rPr>
                <w:rFonts w:ascii="微软雅黑" w:eastAsia="微软雅黑" w:hAnsi="微软雅黑" w:cs="微软雅黑"/>
              </w:rPr>
              <w:t>6</w:t>
            </w:r>
          </w:p>
        </w:tc>
        <w:tc>
          <w:tcPr>
            <w:tcW w:w="2581" w:type="dxa"/>
          </w:tcPr>
          <w:p w14:paraId="7D716576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供、回水管接口尺寸</w:t>
            </w:r>
          </w:p>
        </w:tc>
        <w:tc>
          <w:tcPr>
            <w:tcW w:w="3823" w:type="dxa"/>
          </w:tcPr>
          <w:p w14:paraId="024E54E9" w14:textId="77777777" w:rsidR="006168BA" w:rsidRDefault="006168BA" w:rsidP="00046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PN16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</w:rPr>
              <w:t>DN</w:t>
            </w:r>
            <w:r>
              <w:rPr>
                <w:rFonts w:ascii="微软雅黑" w:eastAsia="微软雅黑" w:hAnsi="微软雅黑" w:cs="微软雅黑"/>
              </w:rPr>
              <w:t>200</w:t>
            </w:r>
          </w:p>
        </w:tc>
      </w:tr>
    </w:tbl>
    <w:p w14:paraId="2C570CA8" w14:textId="7201B561" w:rsidR="006168BA" w:rsidRDefault="006168BA" w:rsidP="004058FA">
      <w:pPr>
        <w:rPr>
          <w:rFonts w:asciiTheme="majorEastAsia" w:eastAsiaTheme="majorEastAsia" w:hAnsiTheme="majorEastAsia" w:cs="仿宋"/>
          <w:b/>
          <w:bCs/>
          <w:kern w:val="0"/>
          <w:sz w:val="24"/>
        </w:rPr>
      </w:pPr>
      <w:r>
        <w:rPr>
          <w:rFonts w:asciiTheme="majorEastAsia" w:eastAsiaTheme="majorEastAsia" w:hAnsiTheme="majorEastAsia" w:cs="仿宋" w:hint="eastAsia"/>
          <w:b/>
          <w:bCs/>
          <w:kern w:val="0"/>
          <w:sz w:val="24"/>
        </w:rPr>
        <w:t>数量：3台</w:t>
      </w:r>
    </w:p>
    <w:p w14:paraId="7E43E134" w14:textId="2182A740" w:rsidR="004058FA" w:rsidRPr="000045A8" w:rsidRDefault="004058FA" w:rsidP="004058FA">
      <w:pPr>
        <w:rPr>
          <w:rFonts w:asciiTheme="majorEastAsia" w:eastAsiaTheme="majorEastAsia" w:hAnsiTheme="majorEastAsia" w:cs="仿宋"/>
          <w:b/>
          <w:bCs/>
          <w:kern w:val="0"/>
          <w:sz w:val="24"/>
        </w:rPr>
      </w:pPr>
      <w:r w:rsidRPr="000045A8">
        <w:rPr>
          <w:rFonts w:asciiTheme="majorEastAsia" w:eastAsiaTheme="majorEastAsia" w:hAnsiTheme="majorEastAsia" w:cs="仿宋" w:hint="eastAsia"/>
          <w:b/>
          <w:bCs/>
          <w:kern w:val="0"/>
          <w:sz w:val="24"/>
        </w:rPr>
        <w:t>二、</w:t>
      </w:r>
      <w:r w:rsidRPr="000045A8">
        <w:rPr>
          <w:rFonts w:asciiTheme="majorEastAsia" w:eastAsiaTheme="majorEastAsia" w:hAnsiTheme="majorEastAsia" w:cs="仿宋" w:hint="eastAsia"/>
          <w:b/>
          <w:bCs/>
          <w:sz w:val="24"/>
        </w:rPr>
        <w:t>询价人资格</w:t>
      </w:r>
    </w:p>
    <w:p w14:paraId="0D2371EB" w14:textId="77777777" w:rsidR="004058FA" w:rsidRPr="000045A8" w:rsidRDefault="004058FA" w:rsidP="004058FA">
      <w:pPr>
        <w:spacing w:line="276" w:lineRule="auto"/>
        <w:ind w:firstLine="420"/>
        <w:rPr>
          <w:rFonts w:asciiTheme="majorEastAsia" w:eastAsiaTheme="majorEastAsia" w:hAnsiTheme="majorEastAsia"/>
          <w:sz w:val="24"/>
        </w:rPr>
      </w:pPr>
      <w:r w:rsidRPr="000045A8">
        <w:rPr>
          <w:rFonts w:asciiTheme="majorEastAsia" w:eastAsiaTheme="majorEastAsia" w:hAnsiTheme="majorEastAsia"/>
          <w:sz w:val="24"/>
        </w:rPr>
        <w:t>1</w:t>
      </w:r>
      <w:r w:rsidRPr="000045A8">
        <w:rPr>
          <w:rFonts w:asciiTheme="majorEastAsia" w:eastAsiaTheme="majorEastAsia" w:hAnsiTheme="majorEastAsia" w:hint="eastAsia"/>
          <w:sz w:val="24"/>
        </w:rPr>
        <w:t>、企业相关资质证明（企业营业执照、税务登记证、组织机构代码证、其他相关资质证件）复印件加盖公章。</w:t>
      </w:r>
    </w:p>
    <w:p w14:paraId="23D5F8BF" w14:textId="77777777" w:rsidR="004058FA" w:rsidRPr="000045A8" w:rsidRDefault="004058FA" w:rsidP="004058FA">
      <w:pPr>
        <w:spacing w:line="360" w:lineRule="auto"/>
        <w:ind w:firstLine="420"/>
        <w:rPr>
          <w:rFonts w:asciiTheme="majorEastAsia" w:eastAsiaTheme="majorEastAsia" w:hAnsiTheme="majorEastAsia"/>
          <w:sz w:val="24"/>
        </w:rPr>
      </w:pPr>
      <w:r w:rsidRPr="000045A8">
        <w:rPr>
          <w:rFonts w:asciiTheme="majorEastAsia" w:eastAsiaTheme="majorEastAsia" w:hAnsiTheme="majorEastAsia"/>
          <w:sz w:val="24"/>
        </w:rPr>
        <w:lastRenderedPageBreak/>
        <w:t>2、委托代理人证明文件（法定代表人、委托代理人身份证复印件及法定代表人授权委托书）；</w:t>
      </w:r>
    </w:p>
    <w:p w14:paraId="62B48FF3" w14:textId="77777777" w:rsidR="004058FA" w:rsidRPr="000045A8" w:rsidRDefault="004058FA" w:rsidP="004058FA">
      <w:pPr>
        <w:spacing w:line="276" w:lineRule="auto"/>
        <w:ind w:firstLine="420"/>
        <w:rPr>
          <w:rFonts w:asciiTheme="majorEastAsia" w:eastAsiaTheme="majorEastAsia" w:hAnsiTheme="majorEastAsia"/>
          <w:sz w:val="24"/>
        </w:rPr>
      </w:pPr>
      <w:r w:rsidRPr="000045A8">
        <w:rPr>
          <w:rFonts w:asciiTheme="majorEastAsia" w:eastAsiaTheme="majorEastAsia" w:hAnsiTheme="majorEastAsia"/>
          <w:sz w:val="24"/>
        </w:rPr>
        <w:t>3</w:t>
      </w:r>
      <w:r w:rsidRPr="000045A8">
        <w:rPr>
          <w:rFonts w:asciiTheme="majorEastAsia" w:eastAsiaTheme="majorEastAsia" w:hAnsiTheme="majorEastAsia" w:hint="eastAsia"/>
          <w:sz w:val="24"/>
        </w:rPr>
        <w:t>、洽谈方具有良好的商业信誉，经营活动中无违规违法记录，有依法缴纳税收和社会保障资金的良好记录。</w:t>
      </w:r>
    </w:p>
    <w:p w14:paraId="440351F1" w14:textId="77777777" w:rsidR="004058FA" w:rsidRPr="000045A8" w:rsidRDefault="004058FA" w:rsidP="004058FA">
      <w:pPr>
        <w:spacing w:line="276" w:lineRule="auto"/>
        <w:ind w:firstLine="420"/>
        <w:rPr>
          <w:rFonts w:asciiTheme="majorEastAsia" w:eastAsiaTheme="majorEastAsia" w:hAnsiTheme="majorEastAsia"/>
          <w:sz w:val="24"/>
        </w:rPr>
      </w:pPr>
    </w:p>
    <w:p w14:paraId="4E6B5D45" w14:textId="77777777" w:rsidR="004058FA" w:rsidRPr="000045A8" w:rsidRDefault="004058FA" w:rsidP="004058FA">
      <w:pPr>
        <w:spacing w:line="276" w:lineRule="auto"/>
        <w:rPr>
          <w:rFonts w:asciiTheme="majorEastAsia" w:eastAsiaTheme="majorEastAsia" w:hAnsiTheme="majorEastAsia" w:cs="仿宋"/>
          <w:b/>
          <w:bCs/>
          <w:sz w:val="24"/>
        </w:rPr>
      </w:pPr>
      <w:r w:rsidRPr="000045A8">
        <w:rPr>
          <w:rFonts w:asciiTheme="majorEastAsia" w:eastAsiaTheme="majorEastAsia" w:hAnsiTheme="majorEastAsia" w:cs="仿宋" w:hint="eastAsia"/>
          <w:b/>
          <w:bCs/>
          <w:sz w:val="24"/>
        </w:rPr>
        <w:t>三、询价文件的组成（询价文件组成应包括但不限于下列内容，并均须加盖投标人单位公章）</w:t>
      </w:r>
    </w:p>
    <w:p w14:paraId="07E60E4A" w14:textId="77777777" w:rsidR="004058FA" w:rsidRPr="000045A8" w:rsidRDefault="004058FA" w:rsidP="004058FA">
      <w:pPr>
        <w:spacing w:line="276" w:lineRule="auto"/>
        <w:ind w:firstLineChars="150" w:firstLine="360"/>
        <w:rPr>
          <w:rFonts w:asciiTheme="majorEastAsia" w:eastAsiaTheme="majorEastAsia" w:hAnsiTheme="majorEastAsia" w:cs="仿宋"/>
          <w:sz w:val="24"/>
        </w:rPr>
      </w:pPr>
      <w:r w:rsidRPr="000045A8">
        <w:rPr>
          <w:rFonts w:asciiTheme="majorEastAsia" w:eastAsiaTheme="majorEastAsia" w:hAnsiTheme="majorEastAsia" w:cs="仿宋" w:hint="eastAsia"/>
          <w:sz w:val="24"/>
        </w:rPr>
        <w:t>1、企业相关资质复印件（加盖公章）</w:t>
      </w:r>
    </w:p>
    <w:p w14:paraId="1FBEE7C7" w14:textId="77777777" w:rsidR="004058FA" w:rsidRPr="000045A8" w:rsidRDefault="004058FA" w:rsidP="004058FA">
      <w:pPr>
        <w:spacing w:line="276" w:lineRule="auto"/>
        <w:ind w:firstLineChars="150" w:firstLine="360"/>
        <w:rPr>
          <w:rFonts w:asciiTheme="majorEastAsia" w:eastAsiaTheme="majorEastAsia" w:hAnsiTheme="majorEastAsia" w:cs="仿宋"/>
          <w:kern w:val="0"/>
          <w:sz w:val="24"/>
        </w:rPr>
      </w:pPr>
      <w:r w:rsidRPr="000045A8">
        <w:rPr>
          <w:rFonts w:asciiTheme="majorEastAsia" w:eastAsiaTheme="majorEastAsia" w:hAnsiTheme="majorEastAsia" w:cs="仿宋" w:hint="eastAsia"/>
          <w:kern w:val="0"/>
          <w:sz w:val="24"/>
        </w:rPr>
        <w:t>2、对项目的详细报价；</w:t>
      </w:r>
    </w:p>
    <w:p w14:paraId="79CE8E4A" w14:textId="77777777" w:rsidR="004058FA" w:rsidRPr="000045A8" w:rsidRDefault="004058FA" w:rsidP="004058FA">
      <w:pPr>
        <w:spacing w:line="276" w:lineRule="auto"/>
        <w:ind w:firstLineChars="150" w:firstLine="360"/>
        <w:rPr>
          <w:rFonts w:asciiTheme="majorEastAsia" w:eastAsiaTheme="majorEastAsia" w:hAnsiTheme="majorEastAsia" w:cs="仿宋"/>
          <w:kern w:val="0"/>
          <w:sz w:val="24"/>
        </w:rPr>
      </w:pPr>
      <w:r w:rsidRPr="000045A8">
        <w:rPr>
          <w:rFonts w:asciiTheme="majorEastAsia" w:eastAsiaTheme="majorEastAsia" w:hAnsiTheme="majorEastAsia" w:cs="仿宋" w:hint="eastAsia"/>
          <w:kern w:val="0"/>
          <w:sz w:val="24"/>
        </w:rPr>
        <w:t xml:space="preserve">3. </w:t>
      </w:r>
      <w:r>
        <w:rPr>
          <w:rFonts w:asciiTheme="majorEastAsia" w:eastAsiaTheme="majorEastAsia" w:hAnsiTheme="majorEastAsia" w:hint="eastAsia"/>
          <w:sz w:val="24"/>
        </w:rPr>
        <w:t>产品</w:t>
      </w:r>
      <w:r w:rsidRPr="000045A8">
        <w:rPr>
          <w:rFonts w:asciiTheme="majorEastAsia" w:eastAsiaTheme="majorEastAsia" w:hAnsiTheme="majorEastAsia" w:hint="eastAsia"/>
          <w:sz w:val="24"/>
        </w:rPr>
        <w:t>业绩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</w:rPr>
        <w:t>。</w:t>
      </w:r>
    </w:p>
    <w:p w14:paraId="0435944A" w14:textId="77777777" w:rsidR="004058FA" w:rsidRPr="000045A8" w:rsidRDefault="004058FA" w:rsidP="004058FA">
      <w:pPr>
        <w:spacing w:line="276" w:lineRule="auto"/>
        <w:ind w:firstLineChars="200" w:firstLine="480"/>
        <w:rPr>
          <w:rFonts w:asciiTheme="majorEastAsia" w:eastAsiaTheme="majorEastAsia" w:hAnsiTheme="majorEastAsia" w:cs="仿宋"/>
          <w:kern w:val="0"/>
          <w:sz w:val="24"/>
        </w:rPr>
      </w:pPr>
      <w:r w:rsidRPr="000045A8">
        <w:rPr>
          <w:rFonts w:asciiTheme="majorEastAsia" w:eastAsiaTheme="majorEastAsia" w:hAnsiTheme="majorEastAsia" w:cs="仿宋" w:hint="eastAsia"/>
          <w:sz w:val="24"/>
        </w:rPr>
        <w:t>询价文件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</w:rPr>
        <w:t>一式两份</w:t>
      </w:r>
      <w:r>
        <w:rPr>
          <w:rFonts w:asciiTheme="majorEastAsia" w:eastAsiaTheme="majorEastAsia" w:hAnsiTheme="majorEastAsia" w:cs="仿宋" w:hint="eastAsia"/>
          <w:kern w:val="0"/>
          <w:sz w:val="24"/>
        </w:rPr>
        <w:t>。</w:t>
      </w:r>
    </w:p>
    <w:p w14:paraId="16868179" w14:textId="7288F1CF" w:rsidR="004058FA" w:rsidRPr="000045A8" w:rsidRDefault="004058FA" w:rsidP="004058FA">
      <w:pPr>
        <w:spacing w:line="276" w:lineRule="auto"/>
        <w:ind w:left="482" w:hangingChars="200" w:hanging="482"/>
        <w:rPr>
          <w:rFonts w:asciiTheme="majorEastAsia" w:eastAsiaTheme="majorEastAsia" w:hAnsiTheme="majorEastAsia" w:cs="仿宋"/>
          <w:kern w:val="0"/>
          <w:sz w:val="24"/>
        </w:rPr>
      </w:pPr>
      <w:r w:rsidRPr="000045A8">
        <w:rPr>
          <w:rFonts w:asciiTheme="majorEastAsia" w:eastAsiaTheme="majorEastAsia" w:hAnsiTheme="majorEastAsia" w:cs="仿宋" w:hint="eastAsia"/>
          <w:b/>
          <w:bCs/>
          <w:kern w:val="0"/>
          <w:sz w:val="24"/>
        </w:rPr>
        <w:t>四、</w:t>
      </w:r>
      <w:r w:rsidRPr="000045A8">
        <w:rPr>
          <w:rFonts w:asciiTheme="majorEastAsia" w:eastAsiaTheme="majorEastAsia" w:hAnsiTheme="majorEastAsia" w:cs="仿宋" w:hint="eastAsia"/>
          <w:b/>
          <w:bCs/>
          <w:sz w:val="24"/>
        </w:rPr>
        <w:t>询价</w:t>
      </w:r>
      <w:r w:rsidRPr="000045A8">
        <w:rPr>
          <w:rFonts w:asciiTheme="majorEastAsia" w:eastAsiaTheme="majorEastAsia" w:hAnsiTheme="majorEastAsia" w:cs="仿宋" w:hint="eastAsia"/>
          <w:b/>
          <w:bCs/>
          <w:kern w:val="0"/>
          <w:sz w:val="24"/>
        </w:rPr>
        <w:t>文件提交时间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</w:rPr>
        <w:t>：20</w:t>
      </w:r>
      <w:r w:rsidRPr="000045A8">
        <w:rPr>
          <w:rFonts w:asciiTheme="majorEastAsia" w:eastAsiaTheme="majorEastAsia" w:hAnsiTheme="majorEastAsia" w:cs="仿宋"/>
          <w:kern w:val="0"/>
          <w:sz w:val="24"/>
        </w:rPr>
        <w:t>22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</w:rPr>
        <w:t>年</w:t>
      </w:r>
      <w:r>
        <w:rPr>
          <w:rFonts w:asciiTheme="majorEastAsia" w:eastAsiaTheme="majorEastAsia" w:hAnsiTheme="majorEastAsia" w:cs="仿宋"/>
          <w:kern w:val="0"/>
          <w:sz w:val="24"/>
        </w:rPr>
        <w:t>8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</w:rPr>
        <w:t>月</w:t>
      </w:r>
      <w:r w:rsidR="003761E4">
        <w:rPr>
          <w:rFonts w:asciiTheme="majorEastAsia" w:eastAsiaTheme="majorEastAsia" w:hAnsiTheme="majorEastAsia" w:cs="仿宋"/>
          <w:kern w:val="0"/>
          <w:sz w:val="24"/>
        </w:rPr>
        <w:t>24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</w:rPr>
        <w:t>日-20</w:t>
      </w:r>
      <w:r w:rsidRPr="000045A8">
        <w:rPr>
          <w:rFonts w:asciiTheme="majorEastAsia" w:eastAsiaTheme="majorEastAsia" w:hAnsiTheme="majorEastAsia" w:cs="仿宋"/>
          <w:kern w:val="0"/>
          <w:sz w:val="24"/>
        </w:rPr>
        <w:t>22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</w:rPr>
        <w:t>年</w:t>
      </w:r>
      <w:r w:rsidR="003761E4">
        <w:rPr>
          <w:rFonts w:asciiTheme="majorEastAsia" w:eastAsiaTheme="majorEastAsia" w:hAnsiTheme="majorEastAsia" w:cs="仿宋"/>
          <w:kern w:val="0"/>
          <w:sz w:val="24"/>
        </w:rPr>
        <w:t>9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</w:rPr>
        <w:t>月</w:t>
      </w:r>
      <w:r w:rsidR="003761E4">
        <w:rPr>
          <w:rFonts w:asciiTheme="majorEastAsia" w:eastAsiaTheme="majorEastAsia" w:hAnsiTheme="majorEastAsia" w:cs="仿宋"/>
          <w:kern w:val="0"/>
          <w:sz w:val="24"/>
        </w:rPr>
        <w:t>9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</w:rPr>
        <w:t>日（提交资料时间08：-12：00，14：00-17：00）。</w:t>
      </w:r>
    </w:p>
    <w:p w14:paraId="4121C757" w14:textId="77777777" w:rsidR="004058FA" w:rsidRPr="000045A8" w:rsidRDefault="004058FA" w:rsidP="004058FA">
      <w:pPr>
        <w:spacing w:line="276" w:lineRule="auto"/>
        <w:ind w:firstLineChars="200" w:firstLine="480"/>
        <w:rPr>
          <w:rFonts w:asciiTheme="majorEastAsia" w:eastAsiaTheme="majorEastAsia" w:hAnsiTheme="majorEastAsia" w:cs="仿宋"/>
          <w:kern w:val="0"/>
          <w:sz w:val="24"/>
        </w:rPr>
      </w:pPr>
      <w:r w:rsidRPr="000045A8">
        <w:rPr>
          <w:rFonts w:asciiTheme="majorEastAsia" w:eastAsiaTheme="majorEastAsia" w:hAnsiTheme="majorEastAsia" w:cs="仿宋" w:hint="eastAsia"/>
          <w:sz w:val="24"/>
        </w:rPr>
        <w:t>询价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</w:rPr>
        <w:t>文件密封报送并盖骑缝章，封面注明投标单位、投标产品（项目）、品牌、联系人、联系方式。</w:t>
      </w:r>
    </w:p>
    <w:p w14:paraId="47E919EA" w14:textId="77777777" w:rsidR="004058FA" w:rsidRPr="000045A8" w:rsidRDefault="004058FA" w:rsidP="004058FA">
      <w:pPr>
        <w:spacing w:line="276" w:lineRule="auto"/>
        <w:rPr>
          <w:rFonts w:asciiTheme="majorEastAsia" w:eastAsiaTheme="majorEastAsia" w:hAnsiTheme="majorEastAsia" w:cs="仿宋"/>
          <w:kern w:val="0"/>
          <w:sz w:val="24"/>
        </w:rPr>
      </w:pPr>
      <w:r w:rsidRPr="000045A8">
        <w:rPr>
          <w:rFonts w:asciiTheme="majorEastAsia" w:eastAsiaTheme="majorEastAsia" w:hAnsiTheme="majorEastAsia" w:cs="仿宋" w:hint="eastAsia"/>
          <w:b/>
          <w:bCs/>
          <w:kern w:val="0"/>
          <w:sz w:val="24"/>
        </w:rPr>
        <w:t>五、洽谈时间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</w:rPr>
        <w:t>：另行通知。</w:t>
      </w:r>
    </w:p>
    <w:p w14:paraId="54940085" w14:textId="77777777" w:rsidR="004058FA" w:rsidRPr="000045A8" w:rsidRDefault="004058FA" w:rsidP="004058FA">
      <w:pPr>
        <w:spacing w:line="276" w:lineRule="auto"/>
        <w:rPr>
          <w:rFonts w:asciiTheme="majorEastAsia" w:eastAsiaTheme="majorEastAsia" w:hAnsiTheme="majorEastAsia"/>
          <w:sz w:val="24"/>
        </w:rPr>
      </w:pPr>
      <w:r w:rsidRPr="000045A8">
        <w:rPr>
          <w:rFonts w:asciiTheme="majorEastAsia" w:eastAsiaTheme="majorEastAsia" w:hAnsiTheme="majorEastAsia" w:hint="eastAsia"/>
          <w:sz w:val="24"/>
        </w:rPr>
        <w:t xml:space="preserve">项目联系人：徐老师  </w:t>
      </w:r>
      <w:r w:rsidRPr="000045A8">
        <w:rPr>
          <w:rFonts w:asciiTheme="majorEastAsia" w:eastAsiaTheme="majorEastAsia" w:hAnsiTheme="majorEastAsia"/>
          <w:sz w:val="24"/>
        </w:rPr>
        <w:t>027-6</w:t>
      </w:r>
      <w:r w:rsidRPr="000045A8">
        <w:rPr>
          <w:rFonts w:asciiTheme="majorEastAsia" w:eastAsiaTheme="majorEastAsia" w:hAnsiTheme="majorEastAsia" w:hint="eastAsia"/>
          <w:sz w:val="24"/>
        </w:rPr>
        <w:t>5399933</w:t>
      </w:r>
    </w:p>
    <w:p w14:paraId="4CE4D857" w14:textId="77777777" w:rsidR="004058FA" w:rsidRPr="000045A8" w:rsidRDefault="004058FA" w:rsidP="004058FA">
      <w:pPr>
        <w:spacing w:line="276" w:lineRule="auto"/>
        <w:rPr>
          <w:rFonts w:asciiTheme="majorEastAsia" w:eastAsiaTheme="majorEastAsia" w:hAnsiTheme="majorEastAsia"/>
          <w:sz w:val="24"/>
        </w:rPr>
      </w:pPr>
      <w:r w:rsidRPr="000045A8">
        <w:rPr>
          <w:rFonts w:asciiTheme="majorEastAsia" w:eastAsiaTheme="majorEastAsia" w:hAnsiTheme="majorEastAsia"/>
          <w:sz w:val="24"/>
        </w:rPr>
        <w:t>监督电话：027-68894815</w:t>
      </w:r>
    </w:p>
    <w:p w14:paraId="024C5C46" w14:textId="77777777" w:rsidR="004058FA" w:rsidRPr="000045A8" w:rsidRDefault="004058FA" w:rsidP="004058FA">
      <w:pPr>
        <w:spacing w:line="276" w:lineRule="auto"/>
        <w:rPr>
          <w:rFonts w:asciiTheme="majorEastAsia" w:eastAsiaTheme="majorEastAsia" w:hAnsiTheme="majorEastAsia"/>
          <w:sz w:val="24"/>
        </w:rPr>
      </w:pPr>
      <w:r w:rsidRPr="000045A8">
        <w:rPr>
          <w:rFonts w:asciiTheme="majorEastAsia" w:eastAsiaTheme="majorEastAsia" w:hAnsiTheme="majorEastAsia"/>
          <w:sz w:val="24"/>
        </w:rPr>
        <w:t>地点：</w:t>
      </w:r>
      <w:proofErr w:type="gramStart"/>
      <w:r>
        <w:rPr>
          <w:rFonts w:asciiTheme="majorEastAsia" w:eastAsiaTheme="majorEastAsia" w:hAnsiTheme="majorEastAsia" w:hint="eastAsia"/>
          <w:sz w:val="24"/>
        </w:rPr>
        <w:t>光谷院</w:t>
      </w:r>
      <w:proofErr w:type="gramEnd"/>
      <w:r>
        <w:rPr>
          <w:rFonts w:asciiTheme="majorEastAsia" w:eastAsiaTheme="majorEastAsia" w:hAnsiTheme="majorEastAsia" w:hint="eastAsia"/>
          <w:sz w:val="24"/>
        </w:rPr>
        <w:t>区总务科办公室</w:t>
      </w:r>
    </w:p>
    <w:p w14:paraId="076045D2" w14:textId="77777777" w:rsidR="00B4067D" w:rsidRPr="004058FA" w:rsidRDefault="00B4067D">
      <w:pPr>
        <w:pStyle w:val="a0"/>
      </w:pPr>
    </w:p>
    <w:sectPr w:rsidR="00B4067D" w:rsidRPr="00405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55F8A" w14:textId="77777777" w:rsidR="000443A9" w:rsidRDefault="000443A9" w:rsidP="006168BA">
      <w:r>
        <w:separator/>
      </w:r>
    </w:p>
  </w:endnote>
  <w:endnote w:type="continuationSeparator" w:id="0">
    <w:p w14:paraId="3707E010" w14:textId="77777777" w:rsidR="000443A9" w:rsidRDefault="000443A9" w:rsidP="0061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D8CBC" w14:textId="77777777" w:rsidR="000443A9" w:rsidRDefault="000443A9" w:rsidP="006168BA">
      <w:r>
        <w:separator/>
      </w:r>
    </w:p>
  </w:footnote>
  <w:footnote w:type="continuationSeparator" w:id="0">
    <w:p w14:paraId="2C83952E" w14:textId="77777777" w:rsidR="000443A9" w:rsidRDefault="000443A9" w:rsidP="00616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E1OTI4ODJkYjExNTRjNjA4YWY5ZWE4MmY5ZGFmYzAifQ=="/>
  </w:docVars>
  <w:rsids>
    <w:rsidRoot w:val="1F001288"/>
    <w:rsid w:val="000443A9"/>
    <w:rsid w:val="003761E4"/>
    <w:rsid w:val="004058FA"/>
    <w:rsid w:val="006168BA"/>
    <w:rsid w:val="00B4067D"/>
    <w:rsid w:val="00BB4B68"/>
    <w:rsid w:val="00EF0C25"/>
    <w:rsid w:val="07DF0958"/>
    <w:rsid w:val="0BDF3A22"/>
    <w:rsid w:val="17EC2F90"/>
    <w:rsid w:val="1F001288"/>
    <w:rsid w:val="201402A2"/>
    <w:rsid w:val="3F8B4D83"/>
    <w:rsid w:val="40FD45E6"/>
    <w:rsid w:val="434849FF"/>
    <w:rsid w:val="513F4550"/>
    <w:rsid w:val="5B5D268B"/>
    <w:rsid w:val="5C000B61"/>
    <w:rsid w:val="65A14299"/>
    <w:rsid w:val="72023B1D"/>
    <w:rsid w:val="7D89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49C3EA"/>
  <w15:docId w15:val="{8E90E794-D489-415A-9C83-BA935B3A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360" w:lineRule="auto"/>
      <w:jc w:val="center"/>
      <w:outlineLvl w:val="0"/>
    </w:pPr>
    <w:rPr>
      <w:rFonts w:ascii="Calibri" w:eastAsia="宋体" w:hAnsi="Calibri" w:cs="Calibri"/>
      <w:b/>
      <w:kern w:val="44"/>
      <w:sz w:val="40"/>
      <w:szCs w:val="21"/>
    </w:rPr>
  </w:style>
  <w:style w:type="paragraph" w:styleId="2">
    <w:name w:val="heading 2"/>
    <w:basedOn w:val="1"/>
    <w:next w:val="a"/>
    <w:link w:val="20"/>
    <w:uiPriority w:val="9"/>
    <w:unhideWhenUsed/>
    <w:qFormat/>
    <w:pPr>
      <w:spacing w:before="260" w:after="260" w:line="413" w:lineRule="auto"/>
      <w:jc w:val="left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3" w:lineRule="auto"/>
      <w:jc w:val="left"/>
      <w:outlineLvl w:val="2"/>
    </w:pPr>
    <w:rPr>
      <w:rFonts w:asciiTheme="majorHAnsi" w:eastAsia="宋体" w:hAnsiTheme="majorHAnsi"/>
      <w:b/>
      <w:sz w:val="3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290" w:line="372" w:lineRule="auto"/>
      <w:jc w:val="left"/>
      <w:outlineLvl w:val="3"/>
    </w:pPr>
    <w:rPr>
      <w:rFonts w:ascii="Arial" w:eastAsia="宋体" w:hAnsi="Arial" w:cs="Calibri"/>
      <w:b/>
      <w:sz w:val="24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标准段落正文"/>
    <w:basedOn w:val="a"/>
    <w:qFormat/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0">
    <w:name w:val="标题 1 字符"/>
    <w:link w:val="1"/>
    <w:rPr>
      <w:rFonts w:ascii="Calibri" w:eastAsia="宋体" w:hAnsi="Calibri" w:cs="Calibri"/>
      <w:b/>
      <w:kern w:val="44"/>
      <w:sz w:val="36"/>
      <w:szCs w:val="21"/>
    </w:rPr>
  </w:style>
  <w:style w:type="character" w:customStyle="1" w:styleId="20">
    <w:name w:val="标题 2 字符"/>
    <w:link w:val="2"/>
    <w:rPr>
      <w:rFonts w:ascii="Arial" w:eastAsia="宋体" w:hAnsi="Arial"/>
      <w:sz w:val="28"/>
    </w:rPr>
  </w:style>
  <w:style w:type="character" w:customStyle="1" w:styleId="30">
    <w:name w:val="标题 3 字符"/>
    <w:link w:val="3"/>
    <w:qFormat/>
    <w:rPr>
      <w:rFonts w:asciiTheme="majorHAnsi" w:eastAsia="宋体" w:hAnsiTheme="majorHAnsi"/>
      <w:b/>
      <w:sz w:val="30"/>
    </w:rPr>
  </w:style>
  <w:style w:type="character" w:customStyle="1" w:styleId="font81">
    <w:name w:val="font81"/>
    <w:basedOn w:val="a1"/>
    <w:rPr>
      <w:rFonts w:ascii="sans-serif" w:eastAsia="sans-serif" w:hAnsi="sans-serif" w:cs="sans-serif"/>
      <w:b/>
      <w:bCs/>
      <w:color w:val="000000"/>
      <w:sz w:val="20"/>
      <w:szCs w:val="20"/>
      <w:u w:val="none"/>
    </w:rPr>
  </w:style>
  <w:style w:type="character" w:customStyle="1" w:styleId="font71">
    <w:name w:val="font71"/>
    <w:basedOn w:val="a1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61">
    <w:name w:val="font61"/>
    <w:basedOn w:val="a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rPr>
      <w:rFonts w:ascii="sans-serif" w:eastAsia="sans-serif" w:hAnsi="sans-serif" w:cs="sans-serif" w:hint="default"/>
      <w:color w:val="000000"/>
      <w:sz w:val="20"/>
      <w:szCs w:val="20"/>
      <w:u w:val="none"/>
    </w:rPr>
  </w:style>
  <w:style w:type="paragraph" w:customStyle="1" w:styleId="a6">
    <w:name w:val="分类号"/>
    <w:basedOn w:val="a"/>
    <w:rPr>
      <w:rFonts w:ascii="仿宋_GB2312" w:eastAsia="仿宋_GB2312" w:hAnsi="Times New Roman" w:cs="Times New Roman"/>
      <w:sz w:val="28"/>
      <w:szCs w:val="28"/>
    </w:rPr>
  </w:style>
  <w:style w:type="paragraph" w:customStyle="1" w:styleId="a7">
    <w:name w:val="封面日期"/>
    <w:basedOn w:val="a"/>
    <w:pPr>
      <w:jc w:val="center"/>
    </w:pPr>
    <w:rPr>
      <w:rFonts w:ascii="黑体" w:eastAsia="黑体" w:hAnsi="Times New Roman" w:cs="Times New Roman"/>
      <w:sz w:val="32"/>
      <w:szCs w:val="32"/>
    </w:rPr>
  </w:style>
  <w:style w:type="paragraph" w:customStyle="1" w:styleId="a8">
    <w:name w:val="论文标题"/>
    <w:basedOn w:val="a"/>
    <w:pPr>
      <w:jc w:val="center"/>
    </w:pPr>
    <w:rPr>
      <w:rFonts w:ascii="Times New Roman" w:eastAsia="楷体_GB2312" w:hAnsi="Times New Roman" w:cs="Times New Roman"/>
      <w:b/>
      <w:kern w:val="36"/>
      <w:sz w:val="52"/>
      <w:szCs w:val="52"/>
    </w:rPr>
  </w:style>
  <w:style w:type="paragraph" w:customStyle="1" w:styleId="a9">
    <w:name w:val="硕士学位论文"/>
    <w:basedOn w:val="a"/>
    <w:pPr>
      <w:spacing w:before="240"/>
      <w:jc w:val="center"/>
    </w:pPr>
    <w:rPr>
      <w:rFonts w:ascii="Times New Roman" w:eastAsia="宋体" w:hAnsi="Times New Roman" w:cs="Times New Roman"/>
      <w:sz w:val="44"/>
      <w:szCs w:val="44"/>
    </w:rPr>
  </w:style>
  <w:style w:type="paragraph" w:customStyle="1" w:styleId="aa">
    <w:name w:val="研究生姓名"/>
    <w:basedOn w:val="a"/>
    <w:pPr>
      <w:ind w:firstLineChars="700" w:firstLine="700"/>
    </w:pPr>
    <w:rPr>
      <w:rFonts w:ascii="Times New Roman" w:eastAsia="宋体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lengthwise1"/>
      <sectRole val="1"/>
    </customSectPr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xiaofei li</dc:creator>
  <cp:lastModifiedBy>O365</cp:lastModifiedBy>
  <cp:revision>4</cp:revision>
  <dcterms:created xsi:type="dcterms:W3CDTF">2022-08-22T07:36:00Z</dcterms:created>
  <dcterms:modified xsi:type="dcterms:W3CDTF">2022-08-23T03:12:00Z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8F54617F9D5C45738A8DFC0153136BEA</vt:lpwstr>
  </property>
</Properties>
</file>